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B431E" w14:textId="77777777" w:rsidR="00786C77" w:rsidRDefault="00786C77" w:rsidP="00A44178">
      <w:pPr>
        <w:ind w:left="-540"/>
      </w:pPr>
    </w:p>
    <w:p w14:paraId="6A8CE625" w14:textId="77777777" w:rsidR="000B6AF0" w:rsidRPr="00C0106A" w:rsidRDefault="000B6AF0" w:rsidP="000B6AF0">
      <w:pPr>
        <w:shd w:val="clear" w:color="auto" w:fill="FFFFFF"/>
        <w:jc w:val="center"/>
        <w:rPr>
          <w:rFonts w:ascii="Times New Roman" w:eastAsia="Times New Roman" w:hAnsi="Times New Roman" w:cs="Times New Roman"/>
          <w:color w:val="424242"/>
          <w:bdr w:val="none" w:sz="0" w:space="0" w:color="auto" w:frame="1"/>
        </w:rPr>
      </w:pPr>
      <w:r w:rsidRPr="00C0106A">
        <w:rPr>
          <w:rFonts w:ascii="Times New Roman" w:eastAsia="Times New Roman" w:hAnsi="Times New Roman" w:cs="Times New Roman"/>
          <w:color w:val="424242"/>
          <w:bdr w:val="none" w:sz="0" w:space="0" w:color="auto" w:frame="1"/>
        </w:rPr>
        <w:t>Title IV-E Commission</w:t>
      </w:r>
    </w:p>
    <w:p w14:paraId="3A661A05" w14:textId="77777777" w:rsidR="000B6AF0" w:rsidRDefault="000B6AF0" w:rsidP="000B6AF0">
      <w:pPr>
        <w:shd w:val="clear" w:color="auto" w:fill="FFFFFF"/>
        <w:jc w:val="center"/>
        <w:rPr>
          <w:rFonts w:ascii="Times New Roman" w:eastAsia="Times New Roman" w:hAnsi="Times New Roman" w:cs="Times New Roman"/>
          <w:color w:val="424242"/>
          <w:bdr w:val="none" w:sz="0" w:space="0" w:color="auto" w:frame="1"/>
        </w:rPr>
      </w:pPr>
      <w:r w:rsidRPr="00C0106A">
        <w:rPr>
          <w:rFonts w:ascii="Times New Roman" w:eastAsia="Times New Roman" w:hAnsi="Times New Roman" w:cs="Times New Roman"/>
          <w:color w:val="424242"/>
          <w:bdr w:val="none" w:sz="0" w:space="0" w:color="auto" w:frame="1"/>
        </w:rPr>
        <w:t>Rhode Island College School of Social Work</w:t>
      </w:r>
    </w:p>
    <w:p w14:paraId="7A00FFF7" w14:textId="77777777" w:rsidR="000B6AF0" w:rsidRPr="00C0106A" w:rsidRDefault="000B6AF0" w:rsidP="000B6AF0">
      <w:pPr>
        <w:shd w:val="clear" w:color="auto" w:fill="FFFFFF"/>
        <w:jc w:val="center"/>
        <w:rPr>
          <w:rFonts w:ascii="Times New Roman" w:eastAsia="Times New Roman" w:hAnsi="Times New Roman" w:cs="Times New Roman"/>
          <w:color w:val="424242"/>
          <w:bdr w:val="none" w:sz="0" w:space="0" w:color="auto" w:frame="1"/>
        </w:rPr>
      </w:pPr>
      <w:r>
        <w:rPr>
          <w:rFonts w:ascii="Times New Roman" w:eastAsia="Times New Roman" w:hAnsi="Times New Roman" w:cs="Times New Roman"/>
          <w:color w:val="424242"/>
          <w:bdr w:val="none" w:sz="0" w:space="0" w:color="auto" w:frame="1"/>
        </w:rPr>
        <w:t xml:space="preserve">Responses to Commission Questions </w:t>
      </w:r>
    </w:p>
    <w:p w14:paraId="136891E2" w14:textId="77777777" w:rsidR="000B6AF0" w:rsidRPr="00C0106A" w:rsidRDefault="000B6AF0" w:rsidP="000B6AF0">
      <w:pPr>
        <w:shd w:val="clear" w:color="auto" w:fill="FFFFFF"/>
        <w:jc w:val="center"/>
        <w:rPr>
          <w:rFonts w:ascii="Times New Roman" w:eastAsia="Times New Roman" w:hAnsi="Times New Roman" w:cs="Times New Roman"/>
          <w:color w:val="424242"/>
          <w:bdr w:val="none" w:sz="0" w:space="0" w:color="auto" w:frame="1"/>
        </w:rPr>
      </w:pPr>
      <w:r>
        <w:rPr>
          <w:rFonts w:ascii="Times New Roman" w:eastAsia="Times New Roman" w:hAnsi="Times New Roman" w:cs="Times New Roman"/>
          <w:color w:val="424242"/>
          <w:bdr w:val="none" w:sz="0" w:space="0" w:color="auto" w:frame="1"/>
        </w:rPr>
        <w:t>10/23/24</w:t>
      </w:r>
    </w:p>
    <w:p w14:paraId="2DB134D7" w14:textId="77777777" w:rsidR="000B6AF0" w:rsidRPr="00C0106A" w:rsidRDefault="000B6AF0" w:rsidP="009861A8">
      <w:pPr>
        <w:shd w:val="clear" w:color="auto" w:fill="FFFFFF"/>
        <w:jc w:val="both"/>
        <w:rPr>
          <w:rFonts w:ascii="Times New Roman" w:eastAsia="Times New Roman" w:hAnsi="Times New Roman" w:cs="Times New Roman"/>
          <w:color w:val="424242"/>
          <w:bdr w:val="none" w:sz="0" w:space="0" w:color="auto" w:frame="1"/>
        </w:rPr>
      </w:pPr>
      <w:r w:rsidRPr="00C0106A">
        <w:rPr>
          <w:rFonts w:ascii="Times New Roman" w:eastAsia="Times New Roman" w:hAnsi="Times New Roman" w:cs="Times New Roman"/>
          <w:color w:val="424242"/>
          <w:bdr w:val="none" w:sz="0" w:space="0" w:color="auto" w:frame="1"/>
        </w:rPr>
        <w:br/>
        <w:t>1. Please describe the existing relationship RIC has with DCYF, if any, such as the internship to workforce program and its successes and challenges.</w:t>
      </w:r>
    </w:p>
    <w:p w14:paraId="0244D641" w14:textId="77777777" w:rsidR="000B6AF0" w:rsidRPr="00C0106A" w:rsidRDefault="000B6AF0" w:rsidP="009861A8">
      <w:pPr>
        <w:shd w:val="clear" w:color="auto" w:fill="FFFFFF"/>
        <w:jc w:val="both"/>
        <w:rPr>
          <w:rFonts w:ascii="Times New Roman" w:eastAsia="Times New Roman" w:hAnsi="Times New Roman" w:cs="Times New Roman"/>
          <w:color w:val="424242"/>
          <w:bdr w:val="none" w:sz="0" w:space="0" w:color="auto" w:frame="1"/>
        </w:rPr>
      </w:pPr>
    </w:p>
    <w:p w14:paraId="25DC2D4B" w14:textId="04113E97" w:rsidR="000B6AF0" w:rsidRPr="00D60E08" w:rsidRDefault="000B6AF0" w:rsidP="009861A8">
      <w:pPr>
        <w:shd w:val="clear" w:color="auto" w:fill="FFFFFF"/>
        <w:jc w:val="both"/>
        <w:rPr>
          <w:rFonts w:ascii="Times New Roman" w:eastAsia="Times New Roman" w:hAnsi="Times New Roman" w:cs="Times New Roman"/>
          <w:b/>
          <w:bCs/>
          <w:color w:val="424242"/>
        </w:rPr>
      </w:pPr>
      <w:r w:rsidRPr="00D60E08">
        <w:rPr>
          <w:rFonts w:ascii="Times New Roman" w:eastAsia="Times New Roman" w:hAnsi="Times New Roman" w:cs="Times New Roman"/>
          <w:b/>
          <w:bCs/>
          <w:color w:val="424242"/>
        </w:rPr>
        <w:t xml:space="preserve">RIC/SSW - RIC/SSW existing relationship with DCYF is </w:t>
      </w:r>
      <w:r>
        <w:rPr>
          <w:rFonts w:ascii="Times New Roman" w:eastAsia="Times New Roman" w:hAnsi="Times New Roman" w:cs="Times New Roman"/>
          <w:b/>
          <w:bCs/>
          <w:color w:val="424242"/>
        </w:rPr>
        <w:t xml:space="preserve">that </w:t>
      </w:r>
      <w:r w:rsidRPr="00D60E08">
        <w:rPr>
          <w:rFonts w:ascii="Times New Roman" w:eastAsia="Times New Roman" w:hAnsi="Times New Roman" w:cs="Times New Roman"/>
          <w:b/>
          <w:bCs/>
          <w:color w:val="424242"/>
        </w:rPr>
        <w:t xml:space="preserve">we currently have 6 Bachelors of Social Work </w:t>
      </w:r>
      <w:r w:rsidR="009861A8" w:rsidRPr="00D60E08">
        <w:rPr>
          <w:rFonts w:ascii="Times New Roman" w:eastAsia="Times New Roman" w:hAnsi="Times New Roman" w:cs="Times New Roman"/>
          <w:b/>
          <w:bCs/>
          <w:color w:val="424242"/>
        </w:rPr>
        <w:t>(BSW</w:t>
      </w:r>
      <w:r w:rsidRPr="00D60E08">
        <w:rPr>
          <w:rFonts w:ascii="Times New Roman" w:eastAsia="Times New Roman" w:hAnsi="Times New Roman" w:cs="Times New Roman"/>
          <w:b/>
          <w:bCs/>
          <w:color w:val="424242"/>
        </w:rPr>
        <w:t xml:space="preserve">) and 1 Master of Social Work (MSW) students completing their field practicum at DCYF. </w:t>
      </w:r>
    </w:p>
    <w:p w14:paraId="0AC25A23" w14:textId="77777777" w:rsidR="000B6AF0" w:rsidRDefault="000B6AF0" w:rsidP="009861A8">
      <w:pPr>
        <w:shd w:val="clear" w:color="auto" w:fill="FFFFFF"/>
        <w:jc w:val="both"/>
        <w:rPr>
          <w:rFonts w:ascii="Times New Roman" w:eastAsia="Times New Roman" w:hAnsi="Times New Roman" w:cs="Times New Roman"/>
          <w:color w:val="424242"/>
        </w:rPr>
      </w:pPr>
    </w:p>
    <w:p w14:paraId="5D08AA8F" w14:textId="0185EA6E" w:rsidR="000B6AF0" w:rsidRPr="00D60E08" w:rsidRDefault="000B6AF0" w:rsidP="009861A8">
      <w:pPr>
        <w:shd w:val="clear" w:color="auto" w:fill="FFFFFF"/>
        <w:jc w:val="both"/>
        <w:rPr>
          <w:rFonts w:ascii="Times New Roman" w:eastAsia="Times New Roman" w:hAnsi="Times New Roman" w:cs="Times New Roman"/>
          <w:b/>
          <w:bCs/>
          <w:color w:val="424242"/>
        </w:rPr>
      </w:pPr>
      <w:r w:rsidRPr="00D60E08">
        <w:rPr>
          <w:rFonts w:ascii="Times New Roman" w:eastAsia="Times New Roman" w:hAnsi="Times New Roman" w:cs="Times New Roman"/>
          <w:b/>
          <w:bCs/>
          <w:color w:val="424242"/>
        </w:rPr>
        <w:t xml:space="preserve">We also partner with DCYF in designing and offering training for new DCYF employees at RIC SSW.   We work directly with Stan </w:t>
      </w:r>
      <w:proofErr w:type="spellStart"/>
      <w:r w:rsidRPr="00D60E08">
        <w:rPr>
          <w:rFonts w:ascii="Times New Roman" w:eastAsia="Times New Roman" w:hAnsi="Times New Roman" w:cs="Times New Roman"/>
          <w:b/>
          <w:bCs/>
          <w:color w:val="424242"/>
        </w:rPr>
        <w:t>Brajer</w:t>
      </w:r>
      <w:proofErr w:type="spellEnd"/>
      <w:r w:rsidRPr="00D60E08">
        <w:rPr>
          <w:rFonts w:ascii="Times New Roman" w:eastAsia="Times New Roman" w:hAnsi="Times New Roman" w:cs="Times New Roman"/>
          <w:b/>
          <w:bCs/>
          <w:color w:val="424242"/>
        </w:rPr>
        <w:t xml:space="preserve"> </w:t>
      </w:r>
      <w:r w:rsidR="00932A33" w:rsidRPr="00D60E08">
        <w:rPr>
          <w:rFonts w:ascii="Times New Roman" w:eastAsia="Times New Roman" w:hAnsi="Times New Roman" w:cs="Times New Roman"/>
          <w:b/>
          <w:bCs/>
          <w:color w:val="424242"/>
        </w:rPr>
        <w:t>(DCYF</w:t>
      </w:r>
      <w:r w:rsidRPr="00D60E08">
        <w:rPr>
          <w:rFonts w:ascii="Times New Roman" w:eastAsia="Times New Roman" w:hAnsi="Times New Roman" w:cs="Times New Roman"/>
          <w:b/>
          <w:bCs/>
          <w:color w:val="424242"/>
        </w:rPr>
        <w:t xml:space="preserve"> employee) who is located on our campus in the SSW building.  </w:t>
      </w:r>
    </w:p>
    <w:p w14:paraId="3084127B" w14:textId="77777777" w:rsidR="000B6AF0" w:rsidRPr="00C0106A" w:rsidRDefault="000B6AF0" w:rsidP="009861A8">
      <w:pPr>
        <w:shd w:val="clear" w:color="auto" w:fill="FFFFFF"/>
        <w:jc w:val="both"/>
        <w:rPr>
          <w:rFonts w:ascii="Times New Roman" w:eastAsia="Times New Roman" w:hAnsi="Times New Roman" w:cs="Times New Roman"/>
          <w:color w:val="424242"/>
        </w:rPr>
      </w:pPr>
      <w:r w:rsidRPr="00C0106A">
        <w:rPr>
          <w:rFonts w:ascii="Times New Roman" w:eastAsia="Times New Roman" w:hAnsi="Times New Roman" w:cs="Times New Roman"/>
          <w:color w:val="424242"/>
          <w:bdr w:val="none" w:sz="0" w:space="0" w:color="auto" w:frame="1"/>
        </w:rPr>
        <w:t> </w:t>
      </w:r>
    </w:p>
    <w:p w14:paraId="55C5CD0D" w14:textId="7BE5924A" w:rsidR="000B6AF0" w:rsidRPr="00C0106A" w:rsidRDefault="000B6AF0" w:rsidP="009861A8">
      <w:pPr>
        <w:shd w:val="clear" w:color="auto" w:fill="FFFFFF"/>
        <w:jc w:val="both"/>
        <w:rPr>
          <w:rFonts w:ascii="Times New Roman" w:eastAsia="Times New Roman" w:hAnsi="Times New Roman" w:cs="Times New Roman"/>
          <w:color w:val="424242"/>
          <w:bdr w:val="none" w:sz="0" w:space="0" w:color="auto" w:frame="1"/>
        </w:rPr>
      </w:pPr>
      <w:r w:rsidRPr="00C0106A">
        <w:rPr>
          <w:rFonts w:ascii="Times New Roman" w:eastAsia="Times New Roman" w:hAnsi="Times New Roman" w:cs="Times New Roman"/>
          <w:color w:val="424242"/>
        </w:rPr>
        <w:t>2.</w:t>
      </w:r>
      <w:r w:rsidR="009861A8">
        <w:rPr>
          <w:rFonts w:ascii="Times New Roman" w:eastAsia="Times New Roman" w:hAnsi="Times New Roman" w:cs="Times New Roman"/>
          <w:color w:val="424242"/>
        </w:rPr>
        <w:t xml:space="preserve"> </w:t>
      </w:r>
      <w:r w:rsidRPr="00C0106A">
        <w:rPr>
          <w:rFonts w:ascii="Times New Roman" w:eastAsia="Times New Roman" w:hAnsi="Times New Roman" w:cs="Times New Roman"/>
          <w:color w:val="424242"/>
          <w:bdr w:val="none" w:sz="0" w:space="0" w:color="auto" w:frame="1"/>
        </w:rPr>
        <w:t>If RIC is able to/how RIC would accommodate an influx of social work students? What is an ideal number of additional students that they could serve?</w:t>
      </w:r>
    </w:p>
    <w:p w14:paraId="205859CB" w14:textId="77777777" w:rsidR="000B6AF0" w:rsidRPr="00D60E08" w:rsidRDefault="000B6AF0" w:rsidP="009861A8">
      <w:pPr>
        <w:shd w:val="clear" w:color="auto" w:fill="FFFFFF"/>
        <w:jc w:val="both"/>
        <w:rPr>
          <w:rFonts w:ascii="Times New Roman" w:eastAsia="Times New Roman" w:hAnsi="Times New Roman" w:cs="Times New Roman"/>
          <w:b/>
          <w:bCs/>
          <w:color w:val="424242"/>
          <w:bdr w:val="none" w:sz="0" w:space="0" w:color="auto" w:frame="1"/>
        </w:rPr>
      </w:pPr>
    </w:p>
    <w:p w14:paraId="78799410" w14:textId="77777777" w:rsidR="000B6AF0" w:rsidRPr="00D60E08" w:rsidRDefault="000B6AF0" w:rsidP="009861A8">
      <w:pPr>
        <w:shd w:val="clear" w:color="auto" w:fill="FFFFFF"/>
        <w:jc w:val="both"/>
        <w:rPr>
          <w:rFonts w:ascii="Times New Roman" w:eastAsia="Times New Roman" w:hAnsi="Times New Roman" w:cs="Times New Roman"/>
          <w:b/>
          <w:bCs/>
          <w:color w:val="424242"/>
          <w:bdr w:val="none" w:sz="0" w:space="0" w:color="auto" w:frame="1"/>
        </w:rPr>
      </w:pPr>
      <w:r w:rsidRPr="00D60E08">
        <w:rPr>
          <w:rFonts w:ascii="Times New Roman" w:eastAsia="Times New Roman" w:hAnsi="Times New Roman" w:cs="Times New Roman"/>
          <w:b/>
          <w:bCs/>
          <w:color w:val="424242"/>
          <w:bdr w:val="none" w:sz="0" w:space="0" w:color="auto" w:frame="1"/>
        </w:rPr>
        <w:t xml:space="preserve">RIC/SSW -   The SSW undergraduate BSW program has the capacity to add an additional 30 – 40 students into the existing number of new students entering the BSW program.  New social work students come with many interests and areas of practice they pursue; child welfare tends to interest approximately 5 – 10 students each year at RIC.  </w:t>
      </w:r>
    </w:p>
    <w:p w14:paraId="6B32296A" w14:textId="77777777" w:rsidR="000B6AF0" w:rsidRPr="00D60E08" w:rsidRDefault="000B6AF0" w:rsidP="009861A8">
      <w:pPr>
        <w:shd w:val="clear" w:color="auto" w:fill="FFFFFF"/>
        <w:jc w:val="both"/>
        <w:rPr>
          <w:rFonts w:ascii="Times New Roman" w:eastAsia="Times New Roman" w:hAnsi="Times New Roman" w:cs="Times New Roman"/>
          <w:b/>
          <w:bCs/>
          <w:color w:val="424242"/>
          <w:bdr w:val="none" w:sz="0" w:space="0" w:color="auto" w:frame="1"/>
        </w:rPr>
      </w:pPr>
    </w:p>
    <w:p w14:paraId="7E6BAE3B" w14:textId="77777777" w:rsidR="000B6AF0" w:rsidRDefault="000B6AF0" w:rsidP="009861A8">
      <w:pPr>
        <w:shd w:val="clear" w:color="auto" w:fill="FFFFFF"/>
        <w:rPr>
          <w:rFonts w:ascii="Times New Roman" w:eastAsia="Times New Roman" w:hAnsi="Times New Roman" w:cs="Times New Roman"/>
          <w:color w:val="424242"/>
          <w:bdr w:val="none" w:sz="0" w:space="0" w:color="auto" w:frame="1"/>
        </w:rPr>
      </w:pPr>
      <w:r w:rsidRPr="00D60E08">
        <w:rPr>
          <w:rFonts w:ascii="Times New Roman" w:eastAsia="Times New Roman" w:hAnsi="Times New Roman" w:cs="Times New Roman"/>
          <w:b/>
          <w:bCs/>
          <w:color w:val="424242"/>
          <w:bdr w:val="none" w:sz="0" w:space="0" w:color="auto" w:frame="1"/>
        </w:rPr>
        <w:t>We do not believe there will be a substantial influx of students and estimate that we will continue to attract between 5 – 10 students.</w:t>
      </w:r>
      <w:r>
        <w:rPr>
          <w:rFonts w:ascii="Times New Roman" w:eastAsia="Times New Roman" w:hAnsi="Times New Roman" w:cs="Times New Roman"/>
          <w:color w:val="424242"/>
          <w:bdr w:val="none" w:sz="0" w:space="0" w:color="auto" w:frame="1"/>
        </w:rPr>
        <w:t xml:space="preserve">  </w:t>
      </w:r>
      <w:r>
        <w:rPr>
          <w:rFonts w:ascii="Times New Roman" w:eastAsia="Times New Roman" w:hAnsi="Times New Roman" w:cs="Times New Roman"/>
          <w:color w:val="424242"/>
          <w:bdr w:val="none" w:sz="0" w:space="0" w:color="auto" w:frame="1"/>
        </w:rPr>
        <w:br/>
      </w:r>
    </w:p>
    <w:p w14:paraId="04080ED7" w14:textId="77777777" w:rsidR="000B6AF0" w:rsidRPr="00D60E08" w:rsidRDefault="000B6AF0" w:rsidP="009861A8">
      <w:pPr>
        <w:shd w:val="clear" w:color="auto" w:fill="FFFFFF"/>
        <w:jc w:val="both"/>
        <w:rPr>
          <w:rFonts w:ascii="Times New Roman" w:eastAsia="Times New Roman" w:hAnsi="Times New Roman" w:cs="Times New Roman"/>
          <w:b/>
          <w:bCs/>
          <w:color w:val="424242"/>
          <w:bdr w:val="none" w:sz="0" w:space="0" w:color="auto" w:frame="1"/>
        </w:rPr>
      </w:pPr>
      <w:r w:rsidRPr="00D60E08">
        <w:rPr>
          <w:rFonts w:ascii="Times New Roman" w:eastAsia="Times New Roman" w:hAnsi="Times New Roman" w:cs="Times New Roman"/>
          <w:b/>
          <w:bCs/>
          <w:color w:val="424242"/>
          <w:bdr w:val="none" w:sz="0" w:space="0" w:color="auto" w:frame="1"/>
        </w:rPr>
        <w:t xml:space="preserve">The ideal number of students in the program would be based on many factors mainly in DCYF’s ability to host students and provide them with the required learning experiences needed to complete their degrees.  Our accreditation body Council of Social Work Education </w:t>
      </w:r>
      <w:r>
        <w:rPr>
          <w:rFonts w:ascii="Times New Roman" w:eastAsia="Times New Roman" w:hAnsi="Times New Roman" w:cs="Times New Roman"/>
          <w:b/>
          <w:bCs/>
          <w:color w:val="424242"/>
          <w:bdr w:val="none" w:sz="0" w:space="0" w:color="auto" w:frame="1"/>
        </w:rPr>
        <w:t xml:space="preserve">(CSWE) </w:t>
      </w:r>
      <w:r w:rsidRPr="00D60E08">
        <w:rPr>
          <w:rFonts w:ascii="Times New Roman" w:eastAsia="Times New Roman" w:hAnsi="Times New Roman" w:cs="Times New Roman"/>
          <w:b/>
          <w:bCs/>
          <w:color w:val="424242"/>
          <w:bdr w:val="none" w:sz="0" w:space="0" w:color="auto" w:frame="1"/>
        </w:rPr>
        <w:t>sets clear educational standards for social work students, which include specific requirements in field education</w:t>
      </w:r>
      <w:r>
        <w:rPr>
          <w:rFonts w:ascii="Times New Roman" w:eastAsia="Times New Roman" w:hAnsi="Times New Roman" w:cs="Times New Roman"/>
          <w:b/>
          <w:bCs/>
          <w:color w:val="424242"/>
          <w:bdr w:val="none" w:sz="0" w:space="0" w:color="auto" w:frame="1"/>
        </w:rPr>
        <w:t xml:space="preserve"> including</w:t>
      </w:r>
      <w:r w:rsidRPr="00D60E08">
        <w:rPr>
          <w:rFonts w:ascii="Times New Roman" w:eastAsia="Times New Roman" w:hAnsi="Times New Roman" w:cs="Times New Roman"/>
          <w:b/>
          <w:bCs/>
          <w:color w:val="424242"/>
          <w:bdr w:val="none" w:sz="0" w:space="0" w:color="auto" w:frame="1"/>
        </w:rPr>
        <w:t>:</w:t>
      </w:r>
    </w:p>
    <w:p w14:paraId="442DF5E4" w14:textId="77777777" w:rsidR="000B6AF0" w:rsidRPr="00D60E08" w:rsidRDefault="000B6AF0" w:rsidP="009861A8">
      <w:pPr>
        <w:pStyle w:val="ListParagraph"/>
        <w:numPr>
          <w:ilvl w:val="0"/>
          <w:numId w:val="1"/>
        </w:numPr>
        <w:shd w:val="clear" w:color="auto" w:fill="FFFFFF"/>
        <w:jc w:val="both"/>
        <w:rPr>
          <w:rFonts w:ascii="Times New Roman" w:eastAsia="Times New Roman" w:hAnsi="Times New Roman" w:cs="Times New Roman"/>
          <w:b/>
          <w:bCs/>
          <w:color w:val="424242"/>
          <w:kern w:val="0"/>
          <w14:ligatures w14:val="none"/>
        </w:rPr>
      </w:pPr>
      <w:r w:rsidRPr="00D60E08">
        <w:rPr>
          <w:rFonts w:ascii="Times New Roman" w:eastAsia="Times New Roman" w:hAnsi="Times New Roman" w:cs="Times New Roman"/>
          <w:b/>
          <w:bCs/>
          <w:color w:val="424242"/>
          <w:kern w:val="0"/>
          <w:bdr w:val="none" w:sz="0" w:space="0" w:color="auto" w:frame="1"/>
          <w14:ligatures w14:val="none"/>
        </w:rPr>
        <w:t>1 hour per week professional/academic supervision by a BSW or MSW with 2 years post-social work degree employment</w:t>
      </w:r>
    </w:p>
    <w:p w14:paraId="323F16FA" w14:textId="77777777" w:rsidR="000B6AF0" w:rsidRPr="00D60E08" w:rsidRDefault="000B6AF0" w:rsidP="009861A8">
      <w:pPr>
        <w:pStyle w:val="ListParagraph"/>
        <w:numPr>
          <w:ilvl w:val="1"/>
          <w:numId w:val="1"/>
        </w:numPr>
        <w:shd w:val="clear" w:color="auto" w:fill="FFFFFF"/>
        <w:jc w:val="both"/>
        <w:rPr>
          <w:rFonts w:ascii="Times New Roman" w:eastAsia="Times New Roman" w:hAnsi="Times New Roman" w:cs="Times New Roman"/>
          <w:b/>
          <w:bCs/>
          <w:color w:val="424242"/>
          <w:kern w:val="0"/>
          <w14:ligatures w14:val="none"/>
        </w:rPr>
      </w:pPr>
      <w:r w:rsidRPr="00D60E08">
        <w:rPr>
          <w:rFonts w:ascii="Times New Roman" w:eastAsia="Times New Roman" w:hAnsi="Times New Roman" w:cs="Times New Roman"/>
          <w:b/>
          <w:bCs/>
          <w:color w:val="424242"/>
          <w:kern w:val="0"/>
          <w:bdr w:val="none" w:sz="0" w:space="0" w:color="auto" w:frame="1"/>
          <w14:ligatures w14:val="none"/>
        </w:rPr>
        <w:t>A BSW social worker can only supervise a BSW student</w:t>
      </w:r>
    </w:p>
    <w:p w14:paraId="396144EB" w14:textId="77777777" w:rsidR="000B6AF0" w:rsidRPr="00D60E08" w:rsidRDefault="000B6AF0" w:rsidP="009861A8">
      <w:pPr>
        <w:pStyle w:val="ListParagraph"/>
        <w:numPr>
          <w:ilvl w:val="0"/>
          <w:numId w:val="1"/>
        </w:numPr>
        <w:shd w:val="clear" w:color="auto" w:fill="FFFFFF"/>
        <w:jc w:val="both"/>
        <w:rPr>
          <w:rFonts w:ascii="Times New Roman" w:eastAsia="Times New Roman" w:hAnsi="Times New Roman" w:cs="Times New Roman"/>
          <w:b/>
          <w:bCs/>
          <w:color w:val="424242"/>
          <w:kern w:val="0"/>
          <w14:ligatures w14:val="none"/>
        </w:rPr>
      </w:pPr>
      <w:r w:rsidRPr="00D60E08">
        <w:rPr>
          <w:rFonts w:ascii="Times New Roman" w:eastAsia="Times New Roman" w:hAnsi="Times New Roman" w:cs="Times New Roman"/>
          <w:b/>
          <w:bCs/>
          <w:color w:val="424242"/>
          <w:kern w:val="0"/>
          <w:bdr w:val="none" w:sz="0" w:space="0" w:color="auto" w:frame="1"/>
          <w14:ligatures w14:val="none"/>
        </w:rPr>
        <w:t xml:space="preserve">Oversight and the opportunity to function as a professional social worker for </w:t>
      </w:r>
      <w:r>
        <w:rPr>
          <w:rFonts w:ascii="Times New Roman" w:eastAsia="Times New Roman" w:hAnsi="Times New Roman" w:cs="Times New Roman"/>
          <w:b/>
          <w:bCs/>
          <w:color w:val="424242"/>
          <w:kern w:val="0"/>
          <w:bdr w:val="none" w:sz="0" w:space="0" w:color="auto" w:frame="1"/>
          <w14:ligatures w14:val="none"/>
        </w:rPr>
        <w:t xml:space="preserve">approximately </w:t>
      </w:r>
      <w:r w:rsidRPr="00D60E08">
        <w:rPr>
          <w:rFonts w:ascii="Times New Roman" w:eastAsia="Times New Roman" w:hAnsi="Times New Roman" w:cs="Times New Roman"/>
          <w:b/>
          <w:bCs/>
          <w:color w:val="424242"/>
          <w:kern w:val="0"/>
          <w:bdr w:val="none" w:sz="0" w:space="0" w:color="auto" w:frame="1"/>
          <w14:ligatures w14:val="none"/>
        </w:rPr>
        <w:t>14 hours per week over 15 weeks per semester</w:t>
      </w:r>
    </w:p>
    <w:p w14:paraId="639DCBE0" w14:textId="77777777" w:rsidR="000B6AF0" w:rsidRPr="00D60E08" w:rsidRDefault="000B6AF0" w:rsidP="009861A8">
      <w:pPr>
        <w:pStyle w:val="ListParagraph"/>
        <w:numPr>
          <w:ilvl w:val="0"/>
          <w:numId w:val="1"/>
        </w:numPr>
        <w:shd w:val="clear" w:color="auto" w:fill="FFFFFF"/>
        <w:jc w:val="both"/>
        <w:rPr>
          <w:rFonts w:ascii="Times New Roman" w:eastAsia="Times New Roman" w:hAnsi="Times New Roman" w:cs="Times New Roman"/>
          <w:b/>
          <w:bCs/>
          <w:color w:val="424242"/>
          <w:kern w:val="0"/>
          <w14:ligatures w14:val="none"/>
        </w:rPr>
      </w:pPr>
      <w:r w:rsidRPr="00D60E08">
        <w:rPr>
          <w:rFonts w:ascii="Times New Roman" w:eastAsia="Times New Roman" w:hAnsi="Times New Roman" w:cs="Times New Roman"/>
          <w:b/>
          <w:bCs/>
          <w:color w:val="424242"/>
          <w:kern w:val="0"/>
          <w:bdr w:val="none" w:sz="0" w:space="0" w:color="auto" w:frame="1"/>
          <w14:ligatures w14:val="none"/>
        </w:rPr>
        <w:t>420 hours over an academic year fall and spring</w:t>
      </w:r>
    </w:p>
    <w:p w14:paraId="37A34EC8" w14:textId="77777777" w:rsidR="000B6AF0" w:rsidRDefault="000B6AF0" w:rsidP="009861A8">
      <w:pPr>
        <w:shd w:val="clear" w:color="auto" w:fill="FFFFFF"/>
        <w:jc w:val="both"/>
        <w:rPr>
          <w:rFonts w:ascii="Times New Roman" w:eastAsia="Times New Roman" w:hAnsi="Times New Roman" w:cs="Times New Roman"/>
          <w:color w:val="424242"/>
          <w:bdr w:val="none" w:sz="0" w:space="0" w:color="auto" w:frame="1"/>
        </w:rPr>
      </w:pPr>
    </w:p>
    <w:p w14:paraId="0F12128B" w14:textId="77777777" w:rsidR="000B6AF0" w:rsidRDefault="000B6AF0" w:rsidP="009861A8">
      <w:pPr>
        <w:shd w:val="clear" w:color="auto" w:fill="FFFFFF"/>
        <w:jc w:val="both"/>
        <w:rPr>
          <w:rFonts w:ascii="Times New Roman" w:eastAsia="Times New Roman" w:hAnsi="Times New Roman" w:cs="Times New Roman"/>
          <w:color w:val="424242"/>
          <w:bdr w:val="none" w:sz="0" w:space="0" w:color="auto" w:frame="1"/>
        </w:rPr>
      </w:pPr>
      <w:r>
        <w:rPr>
          <w:rFonts w:ascii="Times New Roman" w:eastAsia="Times New Roman" w:hAnsi="Times New Roman" w:cs="Times New Roman"/>
          <w:color w:val="424242"/>
          <w:bdr w:val="none" w:sz="0" w:space="0" w:color="auto" w:frame="1"/>
        </w:rPr>
        <w:t xml:space="preserve">CSWE Website   </w:t>
      </w:r>
      <w:r w:rsidRPr="00EF3EE7">
        <w:rPr>
          <w:rFonts w:ascii="Times New Roman" w:eastAsia="Times New Roman" w:hAnsi="Times New Roman" w:cs="Times New Roman"/>
          <w:b/>
          <w:bCs/>
          <w:color w:val="424242"/>
          <w:bdr w:val="none" w:sz="0" w:space="0" w:color="auto" w:frame="1"/>
        </w:rPr>
        <w:t>https://www.cswe.org/accreditation/policies-process/2022epas/</w:t>
      </w:r>
    </w:p>
    <w:p w14:paraId="435E27B3" w14:textId="77777777" w:rsidR="000B6AF0" w:rsidRPr="00C0106A" w:rsidRDefault="000B6AF0" w:rsidP="009861A8">
      <w:pPr>
        <w:shd w:val="clear" w:color="auto" w:fill="FFFFFF"/>
        <w:jc w:val="both"/>
        <w:rPr>
          <w:rFonts w:ascii="Times New Roman" w:eastAsia="Times New Roman" w:hAnsi="Times New Roman" w:cs="Times New Roman"/>
          <w:color w:val="424242"/>
        </w:rPr>
      </w:pPr>
      <w:r w:rsidRPr="00C0106A">
        <w:rPr>
          <w:rFonts w:ascii="Times New Roman" w:eastAsia="Times New Roman" w:hAnsi="Times New Roman" w:cs="Times New Roman"/>
          <w:color w:val="424242"/>
          <w:bdr w:val="none" w:sz="0" w:space="0" w:color="auto" w:frame="1"/>
        </w:rPr>
        <w:t> </w:t>
      </w:r>
    </w:p>
    <w:p w14:paraId="5DBBF844" w14:textId="77777777" w:rsidR="000B6AF0" w:rsidRDefault="000B6AF0" w:rsidP="009861A8">
      <w:pPr>
        <w:shd w:val="clear" w:color="auto" w:fill="FFFFFF"/>
        <w:jc w:val="both"/>
        <w:rPr>
          <w:rFonts w:ascii="Times New Roman" w:eastAsia="Times New Roman" w:hAnsi="Times New Roman" w:cs="Times New Roman"/>
          <w:color w:val="424242"/>
          <w:bdr w:val="none" w:sz="0" w:space="0" w:color="auto" w:frame="1"/>
        </w:rPr>
      </w:pPr>
    </w:p>
    <w:p w14:paraId="0F3022FF" w14:textId="249AD5B0" w:rsidR="000B6AF0" w:rsidRDefault="000B6AF0" w:rsidP="009861A8">
      <w:pPr>
        <w:shd w:val="clear" w:color="auto" w:fill="FFFFFF"/>
        <w:jc w:val="both"/>
        <w:rPr>
          <w:rFonts w:ascii="Times New Roman" w:eastAsia="Times New Roman" w:hAnsi="Times New Roman" w:cs="Times New Roman"/>
          <w:color w:val="424242"/>
          <w:bdr w:val="none" w:sz="0" w:space="0" w:color="auto" w:frame="1"/>
        </w:rPr>
      </w:pPr>
      <w:r w:rsidRPr="00C0106A">
        <w:rPr>
          <w:rFonts w:ascii="Times New Roman" w:eastAsia="Times New Roman" w:hAnsi="Times New Roman" w:cs="Times New Roman"/>
          <w:color w:val="424242"/>
          <w:bdr w:val="none" w:sz="0" w:space="0" w:color="auto" w:frame="1"/>
        </w:rPr>
        <w:lastRenderedPageBreak/>
        <w:t>3.</w:t>
      </w:r>
      <w:r w:rsidR="009861A8">
        <w:rPr>
          <w:rFonts w:ascii="Times New Roman" w:eastAsia="Times New Roman" w:hAnsi="Times New Roman" w:cs="Times New Roman"/>
          <w:color w:val="424242"/>
          <w:bdr w:val="none" w:sz="0" w:space="0" w:color="auto" w:frame="1"/>
        </w:rPr>
        <w:t xml:space="preserve"> </w:t>
      </w:r>
      <w:r w:rsidRPr="00C0106A">
        <w:rPr>
          <w:rFonts w:ascii="Times New Roman" w:eastAsia="Times New Roman" w:hAnsi="Times New Roman" w:cs="Times New Roman"/>
          <w:color w:val="424242"/>
          <w:bdr w:val="none" w:sz="0" w:space="0" w:color="auto" w:frame="1"/>
        </w:rPr>
        <w:t>How would RIC build out the new program and what would be the timeframe for such program?</w:t>
      </w:r>
    </w:p>
    <w:p w14:paraId="44BB3F64" w14:textId="77777777" w:rsidR="000B6AF0" w:rsidRDefault="000B6AF0" w:rsidP="009861A8">
      <w:pPr>
        <w:shd w:val="clear" w:color="auto" w:fill="FFFFFF"/>
        <w:jc w:val="both"/>
        <w:rPr>
          <w:rFonts w:ascii="Times New Roman" w:eastAsia="Times New Roman" w:hAnsi="Times New Roman" w:cs="Times New Roman"/>
          <w:color w:val="424242"/>
          <w:bdr w:val="none" w:sz="0" w:space="0" w:color="auto" w:frame="1"/>
        </w:rPr>
      </w:pPr>
    </w:p>
    <w:p w14:paraId="5E7BC65A" w14:textId="77777777" w:rsidR="000B6AF0" w:rsidRPr="00EB1B0E" w:rsidRDefault="000B6AF0" w:rsidP="009861A8">
      <w:pPr>
        <w:shd w:val="clear" w:color="auto" w:fill="FFFFFF"/>
        <w:jc w:val="both"/>
        <w:rPr>
          <w:rFonts w:ascii="Times New Roman" w:eastAsia="Times New Roman" w:hAnsi="Times New Roman" w:cs="Times New Roman"/>
          <w:b/>
          <w:bCs/>
          <w:color w:val="424242"/>
          <w:bdr w:val="none" w:sz="0" w:space="0" w:color="auto" w:frame="1"/>
        </w:rPr>
      </w:pPr>
      <w:r w:rsidRPr="00EB1B0E">
        <w:rPr>
          <w:rFonts w:ascii="Times New Roman" w:eastAsia="Times New Roman" w:hAnsi="Times New Roman" w:cs="Times New Roman"/>
          <w:b/>
          <w:bCs/>
          <w:color w:val="424242"/>
          <w:bdr w:val="none" w:sz="0" w:space="0" w:color="auto" w:frame="1"/>
        </w:rPr>
        <w:t>RIC/SSW - RIC SSW would build out the new program by:</w:t>
      </w:r>
    </w:p>
    <w:p w14:paraId="4D756188" w14:textId="77777777" w:rsidR="000B6AF0" w:rsidRPr="00EB1B0E" w:rsidRDefault="000B6AF0" w:rsidP="009861A8">
      <w:pPr>
        <w:pStyle w:val="ListParagraph"/>
        <w:numPr>
          <w:ilvl w:val="0"/>
          <w:numId w:val="2"/>
        </w:numPr>
        <w:shd w:val="clear" w:color="auto" w:fill="FFFFFF"/>
        <w:jc w:val="both"/>
        <w:rPr>
          <w:rFonts w:ascii="Times New Roman" w:eastAsia="Times New Roman" w:hAnsi="Times New Roman" w:cs="Times New Roman"/>
          <w:b/>
          <w:bCs/>
          <w:color w:val="424242"/>
          <w:kern w:val="0"/>
          <w14:ligatures w14:val="none"/>
        </w:rPr>
      </w:pPr>
      <w:r w:rsidRPr="00EB1B0E">
        <w:rPr>
          <w:rFonts w:ascii="Times New Roman" w:eastAsia="Times New Roman" w:hAnsi="Times New Roman" w:cs="Times New Roman"/>
          <w:b/>
          <w:bCs/>
          <w:color w:val="424242"/>
          <w:kern w:val="0"/>
          <w14:ligatures w14:val="none"/>
        </w:rPr>
        <w:t xml:space="preserve">Updating a current child welfare course  </w:t>
      </w:r>
    </w:p>
    <w:p w14:paraId="2B2B7B65" w14:textId="77777777" w:rsidR="000B6AF0" w:rsidRPr="00EB1B0E" w:rsidRDefault="000B6AF0" w:rsidP="009861A8">
      <w:pPr>
        <w:pStyle w:val="ListParagraph"/>
        <w:numPr>
          <w:ilvl w:val="0"/>
          <w:numId w:val="2"/>
        </w:numPr>
        <w:shd w:val="clear" w:color="auto" w:fill="FFFFFF"/>
        <w:jc w:val="both"/>
        <w:rPr>
          <w:rFonts w:ascii="Times New Roman" w:eastAsia="Times New Roman" w:hAnsi="Times New Roman" w:cs="Times New Roman"/>
          <w:b/>
          <w:bCs/>
          <w:color w:val="424242"/>
          <w:kern w:val="0"/>
          <w14:ligatures w14:val="none"/>
        </w:rPr>
      </w:pPr>
      <w:r w:rsidRPr="00EB1B0E">
        <w:rPr>
          <w:rFonts w:ascii="Times New Roman" w:eastAsia="Times New Roman" w:hAnsi="Times New Roman" w:cs="Times New Roman"/>
          <w:b/>
          <w:bCs/>
          <w:color w:val="424242"/>
          <w:kern w:val="0"/>
          <w14:ligatures w14:val="none"/>
        </w:rPr>
        <w:t xml:space="preserve">Developing one new child welfare course </w:t>
      </w:r>
    </w:p>
    <w:p w14:paraId="3E299521" w14:textId="77777777" w:rsidR="000B6AF0" w:rsidRPr="00EB1B0E" w:rsidRDefault="000B6AF0" w:rsidP="009861A8">
      <w:pPr>
        <w:pStyle w:val="ListParagraph"/>
        <w:numPr>
          <w:ilvl w:val="0"/>
          <w:numId w:val="2"/>
        </w:numPr>
        <w:shd w:val="clear" w:color="auto" w:fill="FFFFFF"/>
        <w:jc w:val="both"/>
        <w:rPr>
          <w:rFonts w:ascii="Times New Roman" w:eastAsia="Times New Roman" w:hAnsi="Times New Roman" w:cs="Times New Roman"/>
          <w:b/>
          <w:bCs/>
          <w:color w:val="424242"/>
          <w:kern w:val="0"/>
          <w14:ligatures w14:val="none"/>
        </w:rPr>
      </w:pPr>
      <w:r w:rsidRPr="00EB1B0E">
        <w:rPr>
          <w:rFonts w:ascii="Times New Roman" w:eastAsia="Times New Roman" w:hAnsi="Times New Roman" w:cs="Times New Roman"/>
          <w:b/>
          <w:bCs/>
          <w:color w:val="424242"/>
          <w:kern w:val="0"/>
          <w14:ligatures w14:val="none"/>
        </w:rPr>
        <w:t>Develop Child Welfare simulations (</w:t>
      </w:r>
      <w:r w:rsidRPr="00EB1B0E">
        <w:rPr>
          <w:rFonts w:ascii="Times New Roman" w:eastAsia="Times New Roman" w:hAnsi="Times New Roman" w:cs="Times New Roman"/>
          <w:b/>
          <w:bCs/>
          <w:i/>
          <w:iCs/>
          <w:color w:val="424242"/>
          <w:kern w:val="0"/>
          <w14:ligatures w14:val="none"/>
        </w:rPr>
        <w:t>We are currently developing the use of virtual reality simulations in Spanish and could potentially include Title IV – E students</w:t>
      </w:r>
      <w:r w:rsidRPr="00EB1B0E">
        <w:rPr>
          <w:rFonts w:ascii="Times New Roman" w:eastAsia="Times New Roman" w:hAnsi="Times New Roman" w:cs="Times New Roman"/>
          <w:b/>
          <w:bCs/>
          <w:color w:val="424242"/>
          <w:kern w:val="0"/>
          <w14:ligatures w14:val="none"/>
        </w:rPr>
        <w:t>)</w:t>
      </w:r>
    </w:p>
    <w:p w14:paraId="5C4AD8BF" w14:textId="77777777" w:rsidR="000B6AF0" w:rsidRDefault="000B6AF0" w:rsidP="009861A8">
      <w:pPr>
        <w:pStyle w:val="ListParagraph"/>
        <w:numPr>
          <w:ilvl w:val="0"/>
          <w:numId w:val="2"/>
        </w:numPr>
        <w:shd w:val="clear" w:color="auto" w:fill="FFFFFF"/>
        <w:jc w:val="both"/>
        <w:rPr>
          <w:rFonts w:ascii="Times New Roman" w:eastAsia="Times New Roman" w:hAnsi="Times New Roman" w:cs="Times New Roman"/>
          <w:b/>
          <w:bCs/>
          <w:color w:val="424242"/>
          <w:kern w:val="0"/>
          <w14:ligatures w14:val="none"/>
        </w:rPr>
      </w:pPr>
      <w:r w:rsidRPr="00EB1B0E">
        <w:rPr>
          <w:rFonts w:ascii="Times New Roman" w:eastAsia="Times New Roman" w:hAnsi="Times New Roman" w:cs="Times New Roman"/>
          <w:b/>
          <w:bCs/>
          <w:color w:val="424242"/>
          <w:kern w:val="0"/>
          <w14:ligatures w14:val="none"/>
        </w:rPr>
        <w:t xml:space="preserve">Hiring adjunct faculty with child welfare expertise </w:t>
      </w:r>
    </w:p>
    <w:p w14:paraId="3E69F559" w14:textId="77777777" w:rsidR="000B6AF0" w:rsidRPr="00EB1B0E" w:rsidRDefault="000B6AF0" w:rsidP="009861A8">
      <w:pPr>
        <w:pStyle w:val="ListParagraph"/>
        <w:numPr>
          <w:ilvl w:val="0"/>
          <w:numId w:val="2"/>
        </w:numPr>
        <w:shd w:val="clear" w:color="auto" w:fill="FFFFFF"/>
        <w:jc w:val="both"/>
        <w:rPr>
          <w:rFonts w:ascii="Times New Roman" w:eastAsia="Times New Roman" w:hAnsi="Times New Roman" w:cs="Times New Roman"/>
          <w:b/>
          <w:bCs/>
          <w:color w:val="424242"/>
          <w:kern w:val="0"/>
          <w14:ligatures w14:val="none"/>
        </w:rPr>
      </w:pPr>
      <w:r>
        <w:rPr>
          <w:rFonts w:ascii="Times New Roman" w:eastAsia="Times New Roman" w:hAnsi="Times New Roman" w:cs="Times New Roman"/>
          <w:b/>
          <w:bCs/>
          <w:color w:val="424242"/>
          <w:kern w:val="0"/>
          <w14:ligatures w14:val="none"/>
        </w:rPr>
        <w:t xml:space="preserve">Hiring a project coordinator </w:t>
      </w:r>
    </w:p>
    <w:p w14:paraId="01F628A2" w14:textId="77777777" w:rsidR="000B6AF0" w:rsidRPr="00EB1B0E" w:rsidRDefault="000B6AF0" w:rsidP="009861A8">
      <w:pPr>
        <w:pStyle w:val="ListParagraph"/>
        <w:numPr>
          <w:ilvl w:val="0"/>
          <w:numId w:val="2"/>
        </w:numPr>
        <w:shd w:val="clear" w:color="auto" w:fill="FFFFFF"/>
        <w:jc w:val="both"/>
        <w:rPr>
          <w:rFonts w:ascii="Times New Roman" w:eastAsia="Times New Roman" w:hAnsi="Times New Roman" w:cs="Times New Roman"/>
          <w:b/>
          <w:bCs/>
          <w:color w:val="424242"/>
          <w:kern w:val="0"/>
          <w14:ligatures w14:val="none"/>
        </w:rPr>
      </w:pPr>
      <w:r w:rsidRPr="00EB1B0E">
        <w:rPr>
          <w:rFonts w:ascii="Times New Roman" w:eastAsia="Times New Roman" w:hAnsi="Times New Roman" w:cs="Times New Roman"/>
          <w:b/>
          <w:bCs/>
          <w:color w:val="424242"/>
          <w:kern w:val="0"/>
          <w14:ligatures w14:val="none"/>
        </w:rPr>
        <w:t xml:space="preserve">Hiring adjunct faculty to teach field practicum seminar and advise students. </w:t>
      </w:r>
    </w:p>
    <w:p w14:paraId="5B818566" w14:textId="77777777" w:rsidR="000B6AF0" w:rsidRPr="00EB1B0E" w:rsidRDefault="000B6AF0" w:rsidP="009861A8">
      <w:pPr>
        <w:pStyle w:val="ListParagraph"/>
        <w:numPr>
          <w:ilvl w:val="0"/>
          <w:numId w:val="2"/>
        </w:numPr>
        <w:shd w:val="clear" w:color="auto" w:fill="FFFFFF"/>
        <w:jc w:val="both"/>
        <w:rPr>
          <w:rFonts w:ascii="Times New Roman" w:eastAsia="Times New Roman" w:hAnsi="Times New Roman" w:cs="Times New Roman"/>
          <w:b/>
          <w:bCs/>
          <w:color w:val="424242"/>
          <w:kern w:val="0"/>
          <w14:ligatures w14:val="none"/>
        </w:rPr>
      </w:pPr>
      <w:r w:rsidRPr="00EB1B0E">
        <w:rPr>
          <w:rFonts w:ascii="Times New Roman" w:eastAsia="Times New Roman" w:hAnsi="Times New Roman" w:cs="Times New Roman"/>
          <w:b/>
          <w:bCs/>
          <w:color w:val="424242"/>
          <w:kern w:val="0"/>
          <w14:ligatures w14:val="none"/>
        </w:rPr>
        <w:t>Review our current BSW and MSW curriculum and enhance the child welfare content.</w:t>
      </w:r>
    </w:p>
    <w:p w14:paraId="12E77CE4" w14:textId="77777777" w:rsidR="000B6AF0" w:rsidRPr="00EB1B0E" w:rsidRDefault="000B6AF0" w:rsidP="009861A8">
      <w:pPr>
        <w:pStyle w:val="ListParagraph"/>
        <w:numPr>
          <w:ilvl w:val="0"/>
          <w:numId w:val="2"/>
        </w:numPr>
        <w:shd w:val="clear" w:color="auto" w:fill="FFFFFF"/>
        <w:jc w:val="both"/>
        <w:rPr>
          <w:rFonts w:ascii="Times New Roman" w:eastAsia="Times New Roman" w:hAnsi="Times New Roman" w:cs="Times New Roman"/>
          <w:b/>
          <w:bCs/>
          <w:color w:val="424242"/>
          <w:kern w:val="0"/>
          <w14:ligatures w14:val="none"/>
        </w:rPr>
      </w:pPr>
      <w:r w:rsidRPr="00EB1B0E">
        <w:rPr>
          <w:rFonts w:ascii="Times New Roman" w:eastAsia="Times New Roman" w:hAnsi="Times New Roman" w:cs="Times New Roman"/>
          <w:b/>
          <w:bCs/>
          <w:color w:val="424242"/>
          <w:kern w:val="0"/>
          <w14:ligatures w14:val="none"/>
        </w:rPr>
        <w:t xml:space="preserve">The timeframe for a startup Title IV-E program would be one academic year </w:t>
      </w:r>
    </w:p>
    <w:p w14:paraId="55AEF159" w14:textId="77777777" w:rsidR="000B6AF0" w:rsidRPr="00EB1B0E" w:rsidRDefault="000B6AF0" w:rsidP="009861A8">
      <w:pPr>
        <w:pStyle w:val="ListParagraph"/>
        <w:numPr>
          <w:ilvl w:val="0"/>
          <w:numId w:val="2"/>
        </w:numPr>
        <w:shd w:val="clear" w:color="auto" w:fill="FFFFFF"/>
        <w:jc w:val="both"/>
        <w:rPr>
          <w:rFonts w:ascii="Times New Roman" w:eastAsia="Times New Roman" w:hAnsi="Times New Roman" w:cs="Times New Roman"/>
          <w:b/>
          <w:bCs/>
          <w:color w:val="424242"/>
          <w:kern w:val="0"/>
          <w14:ligatures w14:val="none"/>
        </w:rPr>
      </w:pPr>
      <w:r w:rsidRPr="00EB1B0E">
        <w:rPr>
          <w:rFonts w:ascii="Times New Roman" w:eastAsia="Times New Roman" w:hAnsi="Times New Roman" w:cs="Times New Roman"/>
          <w:b/>
          <w:bCs/>
          <w:color w:val="424242"/>
          <w:kern w:val="0"/>
          <w14:ligatures w14:val="none"/>
        </w:rPr>
        <w:t xml:space="preserve">To estimate the cost of building out the program more information is needed </w:t>
      </w:r>
    </w:p>
    <w:p w14:paraId="336DB7DA" w14:textId="77777777" w:rsidR="000B6AF0" w:rsidRPr="00C0106A" w:rsidRDefault="000B6AF0" w:rsidP="009861A8">
      <w:pPr>
        <w:shd w:val="clear" w:color="auto" w:fill="FFFFFF"/>
        <w:jc w:val="both"/>
        <w:rPr>
          <w:rFonts w:ascii="Times New Roman" w:eastAsia="Times New Roman" w:hAnsi="Times New Roman" w:cs="Times New Roman"/>
          <w:color w:val="424242"/>
        </w:rPr>
      </w:pPr>
      <w:r w:rsidRPr="00C0106A">
        <w:rPr>
          <w:rFonts w:ascii="Times New Roman" w:eastAsia="Times New Roman" w:hAnsi="Times New Roman" w:cs="Times New Roman"/>
          <w:color w:val="424242"/>
          <w:bdr w:val="none" w:sz="0" w:space="0" w:color="auto" w:frame="1"/>
        </w:rPr>
        <w:t> </w:t>
      </w:r>
    </w:p>
    <w:p w14:paraId="25F4322F" w14:textId="63048891" w:rsidR="000B6AF0" w:rsidRDefault="000B6AF0" w:rsidP="009861A8">
      <w:pPr>
        <w:shd w:val="clear" w:color="auto" w:fill="FFFFFF"/>
        <w:jc w:val="both"/>
        <w:rPr>
          <w:rFonts w:ascii="Times New Roman" w:eastAsia="Times New Roman" w:hAnsi="Times New Roman" w:cs="Times New Roman"/>
          <w:color w:val="424242"/>
          <w:bdr w:val="none" w:sz="0" w:space="0" w:color="auto" w:frame="1"/>
        </w:rPr>
      </w:pPr>
      <w:r w:rsidRPr="00C0106A">
        <w:rPr>
          <w:rFonts w:ascii="Times New Roman" w:eastAsia="Times New Roman" w:hAnsi="Times New Roman" w:cs="Times New Roman"/>
          <w:color w:val="424242"/>
          <w:bdr w:val="none" w:sz="0" w:space="0" w:color="auto" w:frame="1"/>
        </w:rPr>
        <w:t>4.</w:t>
      </w:r>
      <w:r w:rsidR="009861A8">
        <w:rPr>
          <w:rFonts w:ascii="Times New Roman" w:eastAsia="Times New Roman" w:hAnsi="Times New Roman" w:cs="Times New Roman"/>
          <w:color w:val="424242"/>
          <w:bdr w:val="none" w:sz="0" w:space="0" w:color="auto" w:frame="1"/>
        </w:rPr>
        <w:t xml:space="preserve"> </w:t>
      </w:r>
      <w:r w:rsidRPr="00C0106A">
        <w:rPr>
          <w:rFonts w:ascii="Times New Roman" w:eastAsia="Times New Roman" w:hAnsi="Times New Roman" w:cs="Times New Roman"/>
          <w:color w:val="424242"/>
          <w:bdr w:val="none" w:sz="0" w:space="0" w:color="auto" w:frame="1"/>
        </w:rPr>
        <w:t>When would it be beneficial to offer scholarships/grants to students to entice them to pursue a degree in social work and work for DCYF?</w:t>
      </w:r>
    </w:p>
    <w:p w14:paraId="2B597AB1" w14:textId="77777777" w:rsidR="009861A8" w:rsidRDefault="009861A8" w:rsidP="009861A8">
      <w:pPr>
        <w:shd w:val="clear" w:color="auto" w:fill="FFFFFF"/>
        <w:jc w:val="both"/>
        <w:rPr>
          <w:rFonts w:ascii="Times New Roman" w:eastAsia="Times New Roman" w:hAnsi="Times New Roman" w:cs="Times New Roman"/>
          <w:b/>
          <w:bCs/>
          <w:color w:val="424242"/>
          <w:bdr w:val="none" w:sz="0" w:space="0" w:color="auto" w:frame="1"/>
        </w:rPr>
      </w:pPr>
    </w:p>
    <w:p w14:paraId="24360F11" w14:textId="3FF81564" w:rsidR="000B6AF0" w:rsidRPr="00EB1B0E" w:rsidRDefault="000B6AF0" w:rsidP="009861A8">
      <w:pPr>
        <w:shd w:val="clear" w:color="auto" w:fill="FFFFFF"/>
        <w:jc w:val="both"/>
        <w:rPr>
          <w:rFonts w:ascii="Times New Roman" w:eastAsia="Times New Roman" w:hAnsi="Times New Roman" w:cs="Times New Roman"/>
          <w:b/>
          <w:bCs/>
          <w:color w:val="424242"/>
          <w:bdr w:val="none" w:sz="0" w:space="0" w:color="auto" w:frame="1"/>
        </w:rPr>
      </w:pPr>
      <w:r w:rsidRPr="00EB1B0E">
        <w:rPr>
          <w:rFonts w:ascii="Times New Roman" w:eastAsia="Times New Roman" w:hAnsi="Times New Roman" w:cs="Times New Roman"/>
          <w:b/>
          <w:bCs/>
          <w:color w:val="424242"/>
          <w:bdr w:val="none" w:sz="0" w:space="0" w:color="auto" w:frame="1"/>
        </w:rPr>
        <w:t xml:space="preserve">In preparation for the launch of the program we believe that promoting the scholarships as soon as funding is allocated, and the program is approved would promote interest in the Title IV-E program at DCYF.  With a goal of informing potential students at least 6 months before classes begin with the cavate that they are also applying to RIC and the SSW. </w:t>
      </w:r>
    </w:p>
    <w:p w14:paraId="48ECB86C" w14:textId="77777777" w:rsidR="000B6AF0" w:rsidRPr="00EB1B0E" w:rsidRDefault="000B6AF0" w:rsidP="009861A8">
      <w:pPr>
        <w:shd w:val="clear" w:color="auto" w:fill="FFFFFF"/>
        <w:jc w:val="both"/>
        <w:rPr>
          <w:rFonts w:ascii="Times New Roman" w:eastAsia="Times New Roman" w:hAnsi="Times New Roman" w:cs="Times New Roman"/>
          <w:b/>
          <w:bCs/>
          <w:color w:val="424242"/>
          <w:bdr w:val="none" w:sz="0" w:space="0" w:color="auto" w:frame="1"/>
        </w:rPr>
      </w:pPr>
    </w:p>
    <w:p w14:paraId="3C6BD862" w14:textId="77777777" w:rsidR="000B6AF0" w:rsidRPr="00EB1B0E" w:rsidRDefault="000B6AF0" w:rsidP="009861A8">
      <w:pPr>
        <w:shd w:val="clear" w:color="auto" w:fill="FFFFFF"/>
        <w:jc w:val="both"/>
        <w:rPr>
          <w:rFonts w:ascii="Times New Roman" w:eastAsia="Times New Roman" w:hAnsi="Times New Roman" w:cs="Times New Roman"/>
          <w:b/>
          <w:bCs/>
          <w:color w:val="424242"/>
          <w:bdr w:val="none" w:sz="0" w:space="0" w:color="auto" w:frame="1"/>
        </w:rPr>
      </w:pPr>
      <w:r w:rsidRPr="00EB1B0E">
        <w:rPr>
          <w:rFonts w:ascii="Times New Roman" w:eastAsia="Times New Roman" w:hAnsi="Times New Roman" w:cs="Times New Roman"/>
          <w:b/>
          <w:bCs/>
          <w:color w:val="424242"/>
          <w:bdr w:val="none" w:sz="0" w:space="0" w:color="auto" w:frame="1"/>
        </w:rPr>
        <w:t xml:space="preserve">It would also be beneficial to promote the Title IV-E scholarships as part of our recruiting and outreach efforts throughout the year and place the information on our school’s website. </w:t>
      </w:r>
    </w:p>
    <w:p w14:paraId="1058F694" w14:textId="77777777" w:rsidR="000B6AF0" w:rsidRPr="00EB1B0E" w:rsidRDefault="000B6AF0" w:rsidP="009861A8">
      <w:pPr>
        <w:shd w:val="clear" w:color="auto" w:fill="FFFFFF"/>
        <w:jc w:val="both"/>
        <w:rPr>
          <w:rFonts w:ascii="Times New Roman" w:eastAsia="Times New Roman" w:hAnsi="Times New Roman" w:cs="Times New Roman"/>
          <w:b/>
          <w:bCs/>
          <w:color w:val="424242"/>
          <w:bdr w:val="none" w:sz="0" w:space="0" w:color="auto" w:frame="1"/>
        </w:rPr>
      </w:pPr>
    </w:p>
    <w:p w14:paraId="3FF8507A" w14:textId="77777777" w:rsidR="000B6AF0" w:rsidRPr="00EB1B0E" w:rsidRDefault="000B6AF0" w:rsidP="009861A8">
      <w:pPr>
        <w:shd w:val="clear" w:color="auto" w:fill="FFFFFF"/>
        <w:jc w:val="both"/>
        <w:rPr>
          <w:rFonts w:ascii="Times New Roman" w:eastAsia="Times New Roman" w:hAnsi="Times New Roman" w:cs="Times New Roman"/>
          <w:b/>
          <w:bCs/>
          <w:color w:val="424242"/>
          <w:bdr w:val="none" w:sz="0" w:space="0" w:color="auto" w:frame="1"/>
        </w:rPr>
      </w:pPr>
      <w:r w:rsidRPr="00EB1B0E">
        <w:rPr>
          <w:rFonts w:ascii="Times New Roman" w:eastAsia="Times New Roman" w:hAnsi="Times New Roman" w:cs="Times New Roman"/>
          <w:b/>
          <w:bCs/>
          <w:color w:val="424242"/>
          <w:bdr w:val="none" w:sz="0" w:space="0" w:color="auto" w:frame="1"/>
        </w:rPr>
        <w:t xml:space="preserve">Our scholarship process is centralized and must follow our college polices, federal loan regulations and our internal processes.  In general, funds must be available to students before fall courses begin so they can enroll in their courses.   </w:t>
      </w:r>
    </w:p>
    <w:p w14:paraId="34342174" w14:textId="77777777" w:rsidR="000B6AF0" w:rsidRPr="00C0106A" w:rsidRDefault="000B6AF0" w:rsidP="009861A8">
      <w:pPr>
        <w:shd w:val="clear" w:color="auto" w:fill="FFFFFF"/>
        <w:jc w:val="both"/>
        <w:rPr>
          <w:rFonts w:ascii="Times New Roman" w:eastAsia="Times New Roman" w:hAnsi="Times New Roman" w:cs="Times New Roman"/>
          <w:color w:val="424242"/>
        </w:rPr>
      </w:pPr>
      <w:r w:rsidRPr="00C0106A">
        <w:rPr>
          <w:rFonts w:ascii="Times New Roman" w:eastAsia="Times New Roman" w:hAnsi="Times New Roman" w:cs="Times New Roman"/>
          <w:color w:val="424242"/>
          <w:bdr w:val="none" w:sz="0" w:space="0" w:color="auto" w:frame="1"/>
        </w:rPr>
        <w:t> </w:t>
      </w:r>
    </w:p>
    <w:p w14:paraId="0618F674" w14:textId="44FD9BC5" w:rsidR="000B6AF0" w:rsidRPr="00932A33" w:rsidRDefault="000B6AF0" w:rsidP="009861A8">
      <w:pPr>
        <w:shd w:val="clear" w:color="auto" w:fill="FFFFFF"/>
        <w:jc w:val="both"/>
        <w:rPr>
          <w:rFonts w:ascii="Times New Roman" w:eastAsia="Times New Roman" w:hAnsi="Times New Roman" w:cs="Times New Roman"/>
          <w:color w:val="424242"/>
        </w:rPr>
      </w:pPr>
      <w:r w:rsidRPr="00C0106A">
        <w:rPr>
          <w:rFonts w:ascii="Times New Roman" w:eastAsia="Times New Roman" w:hAnsi="Times New Roman" w:cs="Times New Roman"/>
          <w:color w:val="424242"/>
          <w:bdr w:val="none" w:sz="0" w:space="0" w:color="auto" w:frame="1"/>
        </w:rPr>
        <w:t>5. Would there be a guaranteed Rhode Island DCYF commitment?</w:t>
      </w:r>
    </w:p>
    <w:p w14:paraId="6B104D7F" w14:textId="77777777" w:rsidR="009861A8" w:rsidRDefault="009861A8" w:rsidP="009861A8">
      <w:pPr>
        <w:shd w:val="clear" w:color="auto" w:fill="FFFFFF"/>
        <w:jc w:val="both"/>
        <w:rPr>
          <w:rFonts w:ascii="Times New Roman" w:eastAsia="Times New Roman" w:hAnsi="Times New Roman" w:cs="Times New Roman"/>
          <w:b/>
          <w:bCs/>
          <w:color w:val="424242"/>
        </w:rPr>
      </w:pPr>
    </w:p>
    <w:p w14:paraId="06B36130" w14:textId="22C49837" w:rsidR="000B6AF0" w:rsidRDefault="000B6AF0" w:rsidP="009861A8">
      <w:pPr>
        <w:shd w:val="clear" w:color="auto" w:fill="FFFFFF"/>
        <w:jc w:val="both"/>
        <w:rPr>
          <w:rFonts w:ascii="Times New Roman" w:eastAsia="Times New Roman" w:hAnsi="Times New Roman" w:cs="Times New Roman"/>
          <w:b/>
          <w:bCs/>
          <w:color w:val="424242"/>
        </w:rPr>
      </w:pPr>
      <w:bookmarkStart w:id="0" w:name="_GoBack"/>
      <w:bookmarkEnd w:id="0"/>
      <w:r w:rsidRPr="00EB1B0E">
        <w:rPr>
          <w:rFonts w:ascii="Times New Roman" w:eastAsia="Times New Roman" w:hAnsi="Times New Roman" w:cs="Times New Roman"/>
          <w:b/>
          <w:bCs/>
          <w:color w:val="424242"/>
        </w:rPr>
        <w:t>RIC/SSW –   In consultation with the President’s Office the college is unable to commit to supporting the project with funding.  Dr. Warner express</w:t>
      </w:r>
      <w:r>
        <w:rPr>
          <w:rFonts w:ascii="Times New Roman" w:eastAsia="Times New Roman" w:hAnsi="Times New Roman" w:cs="Times New Roman"/>
          <w:b/>
          <w:bCs/>
          <w:color w:val="424242"/>
        </w:rPr>
        <w:t>ed</w:t>
      </w:r>
      <w:r w:rsidRPr="00EB1B0E">
        <w:rPr>
          <w:rFonts w:ascii="Times New Roman" w:eastAsia="Times New Roman" w:hAnsi="Times New Roman" w:cs="Times New Roman"/>
          <w:b/>
          <w:bCs/>
          <w:color w:val="424242"/>
        </w:rPr>
        <w:t xml:space="preserve"> interest in the program and the School of Social Work can work with DCYF to develop the academic elements of the program</w:t>
      </w:r>
      <w:r>
        <w:rPr>
          <w:rFonts w:ascii="Times New Roman" w:eastAsia="Times New Roman" w:hAnsi="Times New Roman" w:cs="Times New Roman"/>
          <w:b/>
          <w:bCs/>
          <w:color w:val="424242"/>
        </w:rPr>
        <w:t xml:space="preserve"> if funding becomes available.  </w:t>
      </w:r>
    </w:p>
    <w:p w14:paraId="2AA425E3" w14:textId="77777777" w:rsidR="000B6AF0" w:rsidRDefault="000B6AF0" w:rsidP="009861A8">
      <w:pPr>
        <w:shd w:val="clear" w:color="auto" w:fill="FFFFFF"/>
        <w:jc w:val="both"/>
        <w:rPr>
          <w:rFonts w:ascii="Times New Roman" w:eastAsia="Times New Roman" w:hAnsi="Times New Roman" w:cs="Times New Roman"/>
          <w:b/>
          <w:bCs/>
          <w:color w:val="424242"/>
        </w:rPr>
      </w:pPr>
    </w:p>
    <w:p w14:paraId="764E38D3" w14:textId="77777777" w:rsidR="000B6AF0" w:rsidRDefault="000B6AF0" w:rsidP="009861A8">
      <w:pPr>
        <w:jc w:val="both"/>
      </w:pPr>
    </w:p>
    <w:p w14:paraId="49DC38D8" w14:textId="77777777" w:rsidR="00786C77" w:rsidRDefault="00786C77" w:rsidP="009861A8">
      <w:pPr>
        <w:ind w:left="-540"/>
        <w:jc w:val="both"/>
      </w:pPr>
    </w:p>
    <w:sectPr w:rsidR="00786C77" w:rsidSect="004B64C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42205" w14:textId="77777777" w:rsidR="00D024CE" w:rsidRDefault="00D024CE" w:rsidP="00BF2F11">
      <w:r>
        <w:separator/>
      </w:r>
    </w:p>
  </w:endnote>
  <w:endnote w:type="continuationSeparator" w:id="0">
    <w:p w14:paraId="139027B4" w14:textId="77777777" w:rsidR="00D024CE" w:rsidRDefault="00D024CE" w:rsidP="00BF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LT Pro Demi">
    <w:altName w:val="Calibri"/>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272D4" w14:textId="77777777" w:rsidR="0073418E" w:rsidRDefault="00734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E9DDC" w14:textId="0F783F59" w:rsidR="004D6E29" w:rsidRPr="00D62A84" w:rsidRDefault="004D6E29" w:rsidP="004D6E29">
    <w:pPr>
      <w:ind w:left="-540" w:right="-630"/>
      <w:jc w:val="center"/>
      <w:rPr>
        <w:rFonts w:ascii="Avenir Next LT Pro" w:hAnsi="Avenir Next LT Pro"/>
        <w:sz w:val="19"/>
        <w:szCs w:val="19"/>
      </w:rPr>
    </w:pPr>
    <w:r w:rsidRPr="00D62A84">
      <w:rPr>
        <w:rFonts w:ascii="Avenir Next LT Pro" w:hAnsi="Avenir Next LT Pro"/>
        <w:sz w:val="19"/>
        <w:szCs w:val="19"/>
      </w:rPr>
      <w:t>600 Mt. Pleasant Avenue · Providence, RI 02908 · (401) 456-</w:t>
    </w:r>
    <w:r w:rsidR="001E13DC">
      <w:rPr>
        <w:rFonts w:ascii="Avenir Next LT Pro" w:hAnsi="Avenir Next LT Pro"/>
        <w:sz w:val="19"/>
        <w:szCs w:val="19"/>
      </w:rPr>
      <w:t>8042</w:t>
    </w:r>
    <w:r w:rsidRPr="00D62A84">
      <w:rPr>
        <w:rFonts w:ascii="Avenir Next LT Pro" w:hAnsi="Avenir Next LT Pro"/>
        <w:sz w:val="19"/>
        <w:szCs w:val="19"/>
      </w:rPr>
      <w:t xml:space="preserve"> · TTY/TDD via RI Relay: 711</w:t>
    </w:r>
  </w:p>
  <w:p w14:paraId="28858765" w14:textId="10263F81" w:rsidR="006E62ED" w:rsidRPr="004D6E29" w:rsidRDefault="004D6E29" w:rsidP="004D6E29">
    <w:pPr>
      <w:ind w:left="-540" w:right="-630"/>
      <w:jc w:val="center"/>
      <w:rPr>
        <w:rFonts w:ascii="Avenir Next LT Pro Demi" w:hAnsi="Avenir Next LT Pro Demi"/>
        <w:b/>
        <w:bCs/>
        <w:color w:val="9D2235"/>
        <w:sz w:val="19"/>
        <w:szCs w:val="19"/>
      </w:rPr>
    </w:pPr>
    <w:r w:rsidRPr="00D62A84">
      <w:rPr>
        <w:rFonts w:ascii="Avenir Next LT Pro Demi" w:hAnsi="Avenir Next LT Pro Demi"/>
        <w:b/>
        <w:bCs/>
        <w:color w:val="9D2235"/>
        <w:sz w:val="19"/>
        <w:szCs w:val="19"/>
      </w:rPr>
      <w:t>www.ric.edu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1EAB7" w14:textId="77777777" w:rsidR="0073418E" w:rsidRDefault="00734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D9852" w14:textId="77777777" w:rsidR="00D024CE" w:rsidRDefault="00D024CE" w:rsidP="00BF2F11">
      <w:r>
        <w:separator/>
      </w:r>
    </w:p>
  </w:footnote>
  <w:footnote w:type="continuationSeparator" w:id="0">
    <w:p w14:paraId="5B0C743A" w14:textId="77777777" w:rsidR="00D024CE" w:rsidRDefault="00D024CE" w:rsidP="00BF2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930EF" w14:textId="77777777" w:rsidR="0073418E" w:rsidRDefault="00734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420B0" w14:textId="50113146" w:rsidR="006E62ED" w:rsidRDefault="0026413C" w:rsidP="0026413C">
    <w:pPr>
      <w:pStyle w:val="Header"/>
      <w:tabs>
        <w:tab w:val="clear" w:pos="8640"/>
      </w:tabs>
      <w:ind w:left="-810" w:right="-630"/>
      <w:jc w:val="center"/>
    </w:pPr>
    <w:r>
      <w:rPr>
        <w:noProof/>
      </w:rPr>
      <w:drawing>
        <wp:inline distT="0" distB="0" distL="0" distR="0" wp14:anchorId="300C87B0" wp14:editId="3E9C17C2">
          <wp:extent cx="792480" cy="792480"/>
          <wp:effectExtent l="0" t="0" r="7620" b="762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92480" cy="792480"/>
                  </a:xfrm>
                  <a:prstGeom prst="rect">
                    <a:avLst/>
                  </a:prstGeom>
                </pic:spPr>
              </pic:pic>
            </a:graphicData>
          </a:graphic>
        </wp:inline>
      </w:drawing>
    </w:r>
  </w:p>
  <w:p w14:paraId="28D81D4F" w14:textId="77777777" w:rsidR="0026413C" w:rsidRPr="0026413C" w:rsidRDefault="0026413C" w:rsidP="0026413C">
    <w:pPr>
      <w:pStyle w:val="Header"/>
      <w:tabs>
        <w:tab w:val="clear" w:pos="8640"/>
      </w:tabs>
      <w:ind w:left="-810" w:right="-630"/>
      <w:jc w:val="center"/>
      <w:rPr>
        <w:rFonts w:ascii="Avenir Next LT Pro" w:hAnsi="Avenir Next LT Pro" w:cs="Arial"/>
        <w:sz w:val="10"/>
        <w:szCs w:val="10"/>
      </w:rPr>
    </w:pPr>
  </w:p>
  <w:p w14:paraId="7CEC8136" w14:textId="5D995116" w:rsidR="0026413C" w:rsidRPr="0026413C" w:rsidRDefault="001E13DC" w:rsidP="0026413C">
    <w:pPr>
      <w:pStyle w:val="Header"/>
      <w:tabs>
        <w:tab w:val="clear" w:pos="8640"/>
      </w:tabs>
      <w:ind w:left="-810" w:right="-630"/>
      <w:jc w:val="center"/>
      <w:rPr>
        <w:rFonts w:ascii="Avenir Next LT Pro" w:hAnsi="Avenir Next LT Pro" w:cs="Arial"/>
        <w:sz w:val="20"/>
        <w:szCs w:val="20"/>
      </w:rPr>
    </w:pPr>
    <w:r>
      <w:rPr>
        <w:rFonts w:ascii="Avenir Next LT Pro" w:hAnsi="Avenir Next LT Pro" w:cs="Arial"/>
        <w:sz w:val="20"/>
        <w:szCs w:val="20"/>
      </w:rPr>
      <w:t>Dean,</w:t>
    </w:r>
    <w:r w:rsidR="0073418E">
      <w:rPr>
        <w:rFonts w:ascii="Avenir Next LT Pro" w:hAnsi="Avenir Next LT Pro" w:cs="Arial"/>
        <w:sz w:val="20"/>
        <w:szCs w:val="20"/>
      </w:rPr>
      <w:t xml:space="preserve"> School of </w:t>
    </w:r>
    <w:r>
      <w:rPr>
        <w:rFonts w:ascii="Avenir Next LT Pro" w:hAnsi="Avenir Next LT Pro" w:cs="Arial"/>
        <w:sz w:val="20"/>
        <w:szCs w:val="20"/>
      </w:rPr>
      <w:t>Social 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5418C" w14:textId="77777777" w:rsidR="0073418E" w:rsidRDefault="00734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0402"/>
    <w:multiLevelType w:val="hybridMultilevel"/>
    <w:tmpl w:val="C930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AB3142"/>
    <w:multiLevelType w:val="hybridMultilevel"/>
    <w:tmpl w:val="EC5C0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11"/>
    <w:rsid w:val="00003B67"/>
    <w:rsid w:val="000B6AF0"/>
    <w:rsid w:val="00142695"/>
    <w:rsid w:val="001E13DC"/>
    <w:rsid w:val="002277CE"/>
    <w:rsid w:val="0023658E"/>
    <w:rsid w:val="0026413C"/>
    <w:rsid w:val="00323FF0"/>
    <w:rsid w:val="00395145"/>
    <w:rsid w:val="004365DA"/>
    <w:rsid w:val="00495D3D"/>
    <w:rsid w:val="004B64C3"/>
    <w:rsid w:val="004D6E29"/>
    <w:rsid w:val="00530713"/>
    <w:rsid w:val="00541565"/>
    <w:rsid w:val="005B7D48"/>
    <w:rsid w:val="00617C4C"/>
    <w:rsid w:val="006E62ED"/>
    <w:rsid w:val="00703583"/>
    <w:rsid w:val="0073418E"/>
    <w:rsid w:val="007812CF"/>
    <w:rsid w:val="00786C77"/>
    <w:rsid w:val="00833E7B"/>
    <w:rsid w:val="00932A33"/>
    <w:rsid w:val="009861A8"/>
    <w:rsid w:val="00A07E51"/>
    <w:rsid w:val="00A44178"/>
    <w:rsid w:val="00AF7F5B"/>
    <w:rsid w:val="00B02751"/>
    <w:rsid w:val="00B46B3B"/>
    <w:rsid w:val="00BF2F11"/>
    <w:rsid w:val="00C32DE0"/>
    <w:rsid w:val="00CB077A"/>
    <w:rsid w:val="00D024CE"/>
    <w:rsid w:val="00D62A84"/>
    <w:rsid w:val="00D733E5"/>
    <w:rsid w:val="00DE757E"/>
    <w:rsid w:val="00EF5AE0"/>
    <w:rsid w:val="00F65EAA"/>
    <w:rsid w:val="00F77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92F375"/>
  <w14:defaultImageDpi w14:val="300"/>
  <w15:docId w15:val="{D8A6084C-9290-E144-8320-626A673A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F11"/>
    <w:pPr>
      <w:tabs>
        <w:tab w:val="center" w:pos="4320"/>
        <w:tab w:val="right" w:pos="8640"/>
      </w:tabs>
    </w:pPr>
  </w:style>
  <w:style w:type="character" w:customStyle="1" w:styleId="HeaderChar">
    <w:name w:val="Header Char"/>
    <w:basedOn w:val="DefaultParagraphFont"/>
    <w:link w:val="Header"/>
    <w:uiPriority w:val="99"/>
    <w:rsid w:val="00BF2F11"/>
  </w:style>
  <w:style w:type="paragraph" w:styleId="Footer">
    <w:name w:val="footer"/>
    <w:basedOn w:val="Normal"/>
    <w:link w:val="FooterChar"/>
    <w:uiPriority w:val="99"/>
    <w:unhideWhenUsed/>
    <w:rsid w:val="00BF2F11"/>
    <w:pPr>
      <w:tabs>
        <w:tab w:val="center" w:pos="4320"/>
        <w:tab w:val="right" w:pos="8640"/>
      </w:tabs>
    </w:pPr>
  </w:style>
  <w:style w:type="character" w:customStyle="1" w:styleId="FooterChar">
    <w:name w:val="Footer Char"/>
    <w:basedOn w:val="DefaultParagraphFont"/>
    <w:link w:val="Footer"/>
    <w:uiPriority w:val="99"/>
    <w:rsid w:val="00BF2F11"/>
  </w:style>
  <w:style w:type="paragraph" w:styleId="BalloonText">
    <w:name w:val="Balloon Text"/>
    <w:basedOn w:val="Normal"/>
    <w:link w:val="BalloonTextChar"/>
    <w:uiPriority w:val="99"/>
    <w:semiHidden/>
    <w:unhideWhenUsed/>
    <w:rsid w:val="00BF2F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2F11"/>
    <w:rPr>
      <w:rFonts w:ascii="Lucida Grande" w:hAnsi="Lucida Grande" w:cs="Lucida Grande"/>
      <w:sz w:val="18"/>
      <w:szCs w:val="18"/>
    </w:rPr>
  </w:style>
  <w:style w:type="paragraph" w:styleId="ListParagraph">
    <w:name w:val="List Paragraph"/>
    <w:basedOn w:val="Normal"/>
    <w:uiPriority w:val="34"/>
    <w:qFormat/>
    <w:rsid w:val="000B6AF0"/>
    <w:pPr>
      <w:ind w:left="720"/>
      <w:contextualSpacing/>
    </w:pPr>
    <w:rPr>
      <w:rFonts w:eastAsia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A80383E1CB74CA510CD4305190DF4" ma:contentTypeVersion="" ma:contentTypeDescription="Create a new document." ma:contentTypeScope="" ma:versionID="9043b9a28e06eb902cef8e0944d7dce9">
  <xsd:schema xmlns:xsd="http://www.w3.org/2001/XMLSchema" xmlns:xs="http://www.w3.org/2001/XMLSchema" xmlns:p="http://schemas.microsoft.com/office/2006/metadata/properties" targetNamespace="http://schemas.microsoft.com/office/2006/metadata/properties" ma:root="true" ma:fieldsID="8051ad49ee3a4811ed0efdd12919ad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57C94-00CE-4795-A949-ABB937E2F0F1}"/>
</file>

<file path=customXml/itemProps2.xml><?xml version="1.0" encoding="utf-8"?>
<ds:datastoreItem xmlns:ds="http://schemas.openxmlformats.org/officeDocument/2006/customXml" ds:itemID="{624BD1ED-7486-4E20-A82E-CD843468A445}"/>
</file>

<file path=customXml/itemProps3.xml><?xml version="1.0" encoding="utf-8"?>
<ds:datastoreItem xmlns:ds="http://schemas.openxmlformats.org/officeDocument/2006/customXml" ds:itemID="{CF68468C-13B2-4938-A265-F2D9ED56F8BD}"/>
</file>

<file path=docProps/app.xml><?xml version="1.0" encoding="utf-8"?>
<Properties xmlns="http://schemas.openxmlformats.org/officeDocument/2006/extended-properties" xmlns:vt="http://schemas.openxmlformats.org/officeDocument/2006/docPropsVTypes">
  <Template>Normal</Template>
  <TotalTime>30</TotalTime>
  <Pages>2</Pages>
  <Words>628</Words>
  <Characters>3582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Rhode Island College</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 Island College</dc:creator>
  <cp:keywords/>
  <dc:description/>
  <cp:lastModifiedBy>Tara Lombardi</cp:lastModifiedBy>
  <cp:revision>2</cp:revision>
  <cp:lastPrinted>2024-10-22T17:16:00Z</cp:lastPrinted>
  <dcterms:created xsi:type="dcterms:W3CDTF">2024-10-22T18:02:00Z</dcterms:created>
  <dcterms:modified xsi:type="dcterms:W3CDTF">2024-10-22T18:02:00Z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0x010100A20A80383E1CB74CA510CD4305190DF4</vt:lpwstr>
  </property>
</Properties>
</file>